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39" w:rsidRPr="00E3230F" w:rsidRDefault="00B91E39" w:rsidP="00B91E39">
      <w:pPr>
        <w:pStyle w:val="1"/>
        <w:jc w:val="center"/>
        <w:rPr>
          <w:rFonts w:ascii="Times New Roman" w:hAnsi="Times New Roman"/>
        </w:rPr>
      </w:pPr>
      <w:bookmarkStart w:id="0" w:name="_Toc390156153"/>
      <w:r w:rsidRPr="00E3230F">
        <w:rPr>
          <w:rFonts w:ascii="Times New Roman" w:hAnsi="Times New Roman"/>
        </w:rPr>
        <w:t>«Эрнест</w:t>
      </w:r>
      <w:bookmarkEnd w:id="0"/>
      <w:r w:rsidRPr="00E3230F">
        <w:rPr>
          <w:rFonts w:ascii="Times New Roman" w:hAnsi="Times New Roman"/>
        </w:rPr>
        <w:t>»</w:t>
      </w:r>
    </w:p>
    <w:p w:rsidR="00B91E39" w:rsidRPr="00076025" w:rsidRDefault="00B91E39" w:rsidP="00B91E39">
      <w:pPr>
        <w:jc w:val="center"/>
      </w:pP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5601335" cy="4319905"/>
            <wp:effectExtent l="19050" t="0" r="0" b="0"/>
            <wp:docPr id="1" name="Рисунок 1" descr="эрн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рне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39" w:rsidRDefault="00B91E39" w:rsidP="00B91E3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1E39" w:rsidRDefault="00B91E39" w:rsidP="00B91E39">
      <w:pPr>
        <w:pStyle w:val="a3"/>
        <w:jc w:val="both"/>
      </w:pPr>
      <w:r>
        <w:t>Дизайнерская модель, вобравшая в себя функциональность, удобство  и современность. Оригинальные подлокотники со встроенной декоративной панелью – яркая деталь декора. Как удобно разложить интересные журналы, положить любимую книгу, создав атмосферу уюта, и провести выходной, наслаждаясь негой и комфортом.</w:t>
      </w:r>
    </w:p>
    <w:p w:rsidR="00B91E39" w:rsidRDefault="00B91E39" w:rsidP="00B91E39">
      <w:pPr>
        <w:pStyle w:val="a3"/>
        <w:jc w:val="both"/>
      </w:pPr>
      <w:r>
        <w:t>Одна из особенностей моделей - механизм подъема подушек спинки «Конкорд» (Российского производства), позволяющий увеличивать глубину сиденья, а так же экономить пространство комнаты при раскладывании дивана. Модель имеет вместительный ящик для белья.</w:t>
      </w:r>
      <w:r w:rsidRPr="00C02C0D">
        <w:t xml:space="preserve"> </w:t>
      </w:r>
      <w:r>
        <w:t>Бельевой ящик имеет ламинированное покрытие, что обеспечит легкую уборку от пыли.</w:t>
      </w:r>
    </w:p>
    <w:p w:rsidR="00B91E39" w:rsidRDefault="00B91E39" w:rsidP="00B91E39">
      <w:pPr>
        <w:pStyle w:val="a3"/>
        <w:jc w:val="both"/>
      </w:pPr>
      <w:r>
        <w:t xml:space="preserve">Модель может быть выполнена как с правым, так и с левым расположением канапе. </w:t>
      </w:r>
    </w:p>
    <w:p w:rsidR="00B91E39" w:rsidRDefault="00B91E39" w:rsidP="00B91E39">
      <w:pPr>
        <w:pStyle w:val="a3"/>
        <w:jc w:val="both"/>
      </w:pPr>
      <w:r>
        <w:rPr>
          <w:b/>
        </w:rPr>
        <w:t>Каркас:</w:t>
      </w:r>
      <w:r>
        <w:t xml:space="preserve"> Фанера, ДВП, ДСП, картон, брус (сосна), ЛДСП, ХДФ.</w:t>
      </w:r>
    </w:p>
    <w:p w:rsidR="00B91E39" w:rsidRPr="00076025" w:rsidRDefault="00B91E39" w:rsidP="00B91E39">
      <w:pPr>
        <w:pStyle w:val="a3"/>
      </w:pPr>
      <w:r w:rsidRPr="00E87937">
        <w:rPr>
          <w:b/>
          <w:color w:val="000000"/>
        </w:rPr>
        <w:t xml:space="preserve">Механизм трансформации: </w:t>
      </w:r>
      <w:r>
        <w:rPr>
          <w:b/>
          <w:color w:val="000000"/>
        </w:rPr>
        <w:t>«</w:t>
      </w:r>
      <w:r>
        <w:rPr>
          <w:color w:val="000000"/>
        </w:rPr>
        <w:t xml:space="preserve">Дельфин». </w:t>
      </w:r>
      <w:r>
        <w:t>Механизм «Дельфин» преимущественно используется в угловых диванах. Это надежный и простой в использовании механизм дополняет угловой диван по ширине до полноценного спального места. Диваны с механизмом «Дельфин» рассчитаны на большую нагрузку и ежедневное использование. При использовании механизма «Дельфин» спальное место на диване получается ровным, удобным и просторным.</w:t>
      </w:r>
    </w:p>
    <w:p w:rsidR="00B91E39" w:rsidRPr="006B675B" w:rsidRDefault="00B91E39" w:rsidP="00B91E39">
      <w:pPr>
        <w:pStyle w:val="a3"/>
      </w:pPr>
      <w:r w:rsidRPr="00E87937">
        <w:rPr>
          <w:b/>
          <w:color w:val="000000"/>
        </w:rPr>
        <w:t>Опора сидения:</w:t>
      </w:r>
      <w:r>
        <w:rPr>
          <w:color w:val="000000"/>
        </w:rPr>
        <w:t xml:space="preserve"> </w:t>
      </w:r>
      <w:r w:rsidRPr="006B675B">
        <w:rPr>
          <w:color w:val="000000"/>
        </w:rPr>
        <w:t xml:space="preserve"> </w:t>
      </w:r>
      <w:r>
        <w:rPr>
          <w:color w:val="000000"/>
        </w:rPr>
        <w:t>фанерная рама</w:t>
      </w:r>
      <w:r w:rsidRPr="006B675B">
        <w:rPr>
          <w:color w:val="000000"/>
        </w:rPr>
        <w:t xml:space="preserve">, </w:t>
      </w:r>
      <w:r>
        <w:t>жесткие тканевые ремни.</w:t>
      </w:r>
    </w:p>
    <w:p w:rsidR="00B91E39" w:rsidRDefault="00B91E39" w:rsidP="00B91E39">
      <w:pPr>
        <w:pStyle w:val="a3"/>
      </w:pPr>
      <w:r w:rsidRPr="00E87937">
        <w:rPr>
          <w:b/>
        </w:rPr>
        <w:lastRenderedPageBreak/>
        <w:t>Мягкие элементы:</w:t>
      </w:r>
      <w:r>
        <w:t xml:space="preserve"> ППУ, Холкон, Спанбонд.</w:t>
      </w:r>
    </w:p>
    <w:p w:rsidR="00B91E39" w:rsidRDefault="00B91E39" w:rsidP="00B91E39">
      <w:pPr>
        <w:pStyle w:val="a3"/>
      </w:pPr>
      <w:r w:rsidRPr="00E87937">
        <w:rPr>
          <w:b/>
        </w:rPr>
        <w:t>Декоративная накладка:</w:t>
      </w:r>
      <w:r>
        <w:t xml:space="preserve">  МДФ с покрытием из натурального шпона (</w:t>
      </w:r>
      <w:proofErr w:type="spellStart"/>
      <w:r>
        <w:t>венге</w:t>
      </w:r>
      <w:proofErr w:type="spellEnd"/>
      <w:r>
        <w:t>, шоколад).</w:t>
      </w:r>
    </w:p>
    <w:p w:rsidR="00B91E39" w:rsidRDefault="00B91E39" w:rsidP="00B91E39">
      <w:pPr>
        <w:pStyle w:val="a3"/>
      </w:pPr>
      <w:r>
        <w:t>Модель разбирается на 2 модуля, подушки с механизмом «Конкорд» снимаются.</w:t>
      </w:r>
    </w:p>
    <w:tbl>
      <w:tblPr>
        <w:tblpPr w:leftFromText="180" w:rightFromText="180" w:vertAnchor="text" w:horzAnchor="margin" w:tblpXSpec="right" w:tblpY="9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61"/>
        <w:gridCol w:w="1409"/>
        <w:gridCol w:w="1283"/>
        <w:gridCol w:w="957"/>
        <w:gridCol w:w="837"/>
        <w:gridCol w:w="827"/>
        <w:gridCol w:w="1088"/>
        <w:gridCol w:w="1035"/>
        <w:gridCol w:w="2126"/>
      </w:tblGrid>
      <w:tr w:rsidR="00B91E39" w:rsidRPr="007E2C51" w:rsidTr="00B91E39">
        <w:trPr>
          <w:trHeight w:val="417"/>
        </w:trPr>
        <w:tc>
          <w:tcPr>
            <w:tcW w:w="11023" w:type="dxa"/>
            <w:gridSpan w:val="9"/>
            <w:shd w:val="clear" w:color="auto" w:fill="auto"/>
          </w:tcPr>
          <w:p w:rsidR="00B91E39" w:rsidRPr="00AF7F3A" w:rsidRDefault="00B91E39" w:rsidP="00DE0112">
            <w:pPr>
              <w:spacing w:after="0" w:line="240" w:lineRule="auto"/>
              <w:ind w:firstLine="252"/>
              <w:jc w:val="center"/>
              <w:rPr>
                <w:b/>
                <w:sz w:val="28"/>
                <w:szCs w:val="28"/>
              </w:rPr>
            </w:pPr>
            <w:r w:rsidRPr="00AF7F3A">
              <w:rPr>
                <w:b/>
                <w:sz w:val="28"/>
                <w:szCs w:val="28"/>
              </w:rPr>
              <w:t xml:space="preserve">Диван </w:t>
            </w:r>
            <w:r>
              <w:rPr>
                <w:b/>
                <w:sz w:val="28"/>
                <w:szCs w:val="28"/>
              </w:rPr>
              <w:t>«Эрнест»</w:t>
            </w:r>
          </w:p>
        </w:tc>
      </w:tr>
      <w:tr w:rsidR="00B91E39" w:rsidRPr="003F4654" w:rsidTr="00B91E39">
        <w:trPr>
          <w:trHeight w:val="3771"/>
        </w:trPr>
        <w:tc>
          <w:tcPr>
            <w:tcW w:w="4153" w:type="dxa"/>
            <w:gridSpan w:val="3"/>
            <w:shd w:val="clear" w:color="auto" w:fill="auto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139065</wp:posOffset>
                  </wp:positionV>
                  <wp:extent cx="2381250" cy="1489710"/>
                  <wp:effectExtent l="19050" t="0" r="0" b="0"/>
                  <wp:wrapNone/>
                  <wp:docPr id="9" name="Рисунок 6" descr="Лю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Лю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870" w:type="dxa"/>
            <w:gridSpan w:val="6"/>
            <w:shd w:val="clear" w:color="auto" w:fill="auto"/>
          </w:tcPr>
          <w:p w:rsidR="00B91E39" w:rsidRDefault="00B91E39" w:rsidP="00DE0112">
            <w:pPr>
              <w:spacing w:after="0" w:line="240" w:lineRule="auto"/>
              <w:jc w:val="both"/>
            </w:pPr>
            <w:r>
              <w:t xml:space="preserve">Механизм </w:t>
            </w:r>
            <w:r w:rsidRPr="00C378C0">
              <w:t>"Дельфин"</w:t>
            </w:r>
            <w:r>
              <w:t>, с</w:t>
            </w:r>
            <w:r w:rsidRPr="00C378C0">
              <w:t>пальное место параллельно спинке</w:t>
            </w:r>
            <w:r>
              <w:t xml:space="preserve">. </w:t>
            </w:r>
          </w:p>
          <w:p w:rsidR="00B91E39" w:rsidRDefault="00B91E39" w:rsidP="00DE0112">
            <w:pPr>
              <w:spacing w:after="0" w:line="240" w:lineRule="auto"/>
              <w:jc w:val="both"/>
            </w:pPr>
            <w:r>
              <w:t>Оттоманка с емкостью для белья.</w:t>
            </w:r>
          </w:p>
          <w:p w:rsidR="00B91E39" w:rsidRDefault="00B91E39" w:rsidP="00DE0112">
            <w:pPr>
              <w:spacing w:after="0" w:line="240" w:lineRule="auto"/>
              <w:jc w:val="both"/>
            </w:pPr>
            <w:r w:rsidRPr="00C378C0">
              <w:t>Подушки спинки оснащены механизмом "Конкорд"</w:t>
            </w:r>
            <w:r>
              <w:t>.</w:t>
            </w:r>
          </w:p>
          <w:p w:rsidR="00B91E39" w:rsidRDefault="00B91E39" w:rsidP="00DE0112">
            <w:pPr>
              <w:spacing w:after="0" w:line="240" w:lineRule="auto"/>
              <w:jc w:val="both"/>
            </w:pPr>
            <w:r>
              <w:t>В подлокотник встроен «Бар» с открытыми полками.</w:t>
            </w:r>
          </w:p>
          <w:p w:rsidR="00B91E39" w:rsidRPr="003F4654" w:rsidRDefault="00B91E39" w:rsidP="00DE0112">
            <w:pPr>
              <w:spacing w:after="0" w:line="240" w:lineRule="auto"/>
              <w:ind w:firstLine="252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90900" cy="1238250"/>
                  <wp:effectExtent l="1905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:rsidTr="00B91E39">
        <w:tblPrEx>
          <w:tblLook w:val="01E0"/>
        </w:tblPrEx>
        <w:trPr>
          <w:trHeight w:val="298"/>
        </w:trPr>
        <w:tc>
          <w:tcPr>
            <w:tcW w:w="4153" w:type="dxa"/>
            <w:gridSpan w:val="3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21" w:type="dxa"/>
            <w:gridSpan w:val="3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4249" w:type="dxa"/>
            <w:gridSpan w:val="3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B91E39" w:rsidRPr="00F17FB7" w:rsidTr="00B91E39">
        <w:tblPrEx>
          <w:tblLook w:val="01E0"/>
        </w:tblPrEx>
        <w:trPr>
          <w:trHeight w:val="787"/>
        </w:trPr>
        <w:tc>
          <w:tcPr>
            <w:tcW w:w="1461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B91E39" w:rsidRPr="00F17FB7" w:rsidRDefault="00B91E39" w:rsidP="00DE011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B91E39" w:rsidRPr="00F17FB7" w:rsidRDefault="00B91E39" w:rsidP="00DE011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B91E39" w:rsidRPr="00F17FB7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B91E39" w:rsidRPr="00F17FB7" w:rsidRDefault="00B91E39" w:rsidP="00DE011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91E39" w:rsidRPr="004074A0" w:rsidRDefault="00B91E39" w:rsidP="00DE0112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B91E39" w:rsidTr="00B91E39">
        <w:tblPrEx>
          <w:tblLook w:val="01E0"/>
        </w:tblPrEx>
        <w:trPr>
          <w:trHeight w:val="540"/>
        </w:trPr>
        <w:tc>
          <w:tcPr>
            <w:tcW w:w="1461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170/160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260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91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140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200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170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44/60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91E39" w:rsidRDefault="00B91E39" w:rsidP="00DE011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 м3,</w:t>
            </w:r>
          </w:p>
          <w:p w:rsidR="00B91E39" w:rsidRPr="008A6F3F" w:rsidRDefault="00B91E39" w:rsidP="00DE011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Подушки 2шт - 18кг* + 1</w:t>
            </w:r>
            <w:proofErr w:type="gramStart"/>
            <w:r>
              <w:t xml:space="preserve"> Д</w:t>
            </w:r>
            <w:proofErr w:type="gramEnd"/>
            <w:r>
              <w:t xml:space="preserve"> с баром 89кг* +      2 Д без бара 70кг*</w:t>
            </w:r>
          </w:p>
        </w:tc>
      </w:tr>
      <w:tr w:rsidR="00B91E39" w:rsidRPr="00F17FB7" w:rsidTr="00B91E39">
        <w:trPr>
          <w:trHeight w:val="178"/>
        </w:trPr>
        <w:tc>
          <w:tcPr>
            <w:tcW w:w="11023" w:type="dxa"/>
            <w:gridSpan w:val="9"/>
            <w:shd w:val="clear" w:color="auto" w:fill="auto"/>
          </w:tcPr>
          <w:p w:rsidR="00B91E39" w:rsidRPr="00F17FB7" w:rsidRDefault="00B91E39" w:rsidP="00DE0112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B91E39" w:rsidRPr="00E3230F" w:rsidRDefault="00B91E39" w:rsidP="00B91E39">
      <w:pPr>
        <w:pStyle w:val="1"/>
        <w:spacing w:after="0"/>
        <w:jc w:val="center"/>
        <w:rPr>
          <w:rFonts w:ascii="Times New Roman" w:hAnsi="Times New Roman"/>
        </w:rPr>
      </w:pPr>
      <w:bookmarkStart w:id="1" w:name="_Toc390156154"/>
      <w:r w:rsidRPr="00E3230F">
        <w:rPr>
          <w:rFonts w:ascii="Times New Roman" w:hAnsi="Times New Roman"/>
        </w:rPr>
        <w:t>Габаритные размеры «Эрнест»:</w:t>
      </w:r>
      <w:bookmarkEnd w:id="1"/>
    </w:p>
    <w:p w:rsidR="00B91E39" w:rsidRDefault="00B91E39" w:rsidP="00B91E39"/>
    <w:p w:rsidR="00B91E39" w:rsidRPr="00B91E39" w:rsidRDefault="00B91E39" w:rsidP="00B91E39">
      <w:pPr>
        <w:pStyle w:val="1"/>
        <w:jc w:val="center"/>
        <w:rPr>
          <w:rFonts w:ascii="Times New Roman" w:hAnsi="Times New Roman"/>
        </w:rPr>
      </w:pPr>
      <w:bookmarkStart w:id="2" w:name="_Toc390156155"/>
      <w:r w:rsidRPr="00E3230F">
        <w:rPr>
          <w:rFonts w:ascii="Times New Roman" w:hAnsi="Times New Roman"/>
        </w:rPr>
        <w:t>Варианты исполнения</w:t>
      </w:r>
      <w:bookmarkEnd w:id="2"/>
      <w:r>
        <w:rPr>
          <w:rFonts w:ascii="Times New Roman" w:hAnsi="Times New Roman"/>
        </w:rPr>
        <w:t xml:space="preserve">                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332990" cy="1101725"/>
            <wp:effectExtent l="19050" t="0" r="0" b="0"/>
            <wp:docPr id="7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646">
        <w:rPr>
          <w:noProof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174240" cy="1072515"/>
            <wp:effectExtent l="19050" t="0" r="0" b="0"/>
            <wp:docPr id="8" name="Рисунок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39" w:rsidRPr="00520646" w:rsidRDefault="00B91E39" w:rsidP="00B91E39">
      <w:r>
        <w:rPr>
          <w:noProof/>
        </w:rPr>
        <w:t xml:space="preserve">                                          Вариант  1                                                                  Вариант 2</w:t>
      </w:r>
    </w:p>
    <w:p w:rsidR="00893443" w:rsidRDefault="00893443"/>
    <w:sectPr w:rsidR="00893443" w:rsidSect="00893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76501"/>
    <w:multiLevelType w:val="hybridMultilevel"/>
    <w:tmpl w:val="E102C6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91E39"/>
    <w:rsid w:val="00893443"/>
    <w:rsid w:val="00B91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E3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1E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1E3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B91E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E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F2D1A-0A43-4CF7-96F8-9A67AFABF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1924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2016-05-26T06:00:00Z</dcterms:created>
  <dcterms:modified xsi:type="dcterms:W3CDTF">2016-05-26T06:02:00Z</dcterms:modified>
</cp:coreProperties>
</file>