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69BB" w14:textId="77777777" w:rsidR="00DA4C2D" w:rsidRDefault="00DA4C2D" w:rsidP="00DA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Самарской области в очередной раз ввели в заблуждение</w:t>
      </w:r>
    </w:p>
    <w:p w14:paraId="16ADE95A" w14:textId="77777777" w:rsidR="00DA4C2D" w:rsidRDefault="00DA4C2D" w:rsidP="00DA4C2D">
      <w:pPr>
        <w:rPr>
          <w:rFonts w:ascii="Times New Roman" w:hAnsi="Times New Roman" w:cs="Times New Roman"/>
          <w:sz w:val="28"/>
          <w:szCs w:val="28"/>
        </w:rPr>
      </w:pPr>
    </w:p>
    <w:p w14:paraId="28DDE0F0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2024 года на информационных ресурсах правительства Самарской области было опубликовано заявление губернатора Вячеслава Федорищева, в котором он прокомментировал действия областных властей, рекомендовавших ряду муниципальных образований и сельских поселений региона расторгнуть с СВГК договоры аренды газовых сетей.    </w:t>
      </w:r>
    </w:p>
    <w:p w14:paraId="630B165A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губернатор заявил: “Это юридические действия, основанные на положениях договоров аренды, и они не повлекут за собой никаких фактических последствий, препятствующих газоснабжению”. </w:t>
      </w:r>
    </w:p>
    <w:p w14:paraId="3B655941" w14:textId="204947A8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чиновники правительства Самарской области, управляющие процессом массового расторжения договоров, очевидно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ввели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заблуждение относительно возможных последствий данного решения. </w:t>
      </w:r>
    </w:p>
    <w:p w14:paraId="3A1DF54B" w14:textId="78A57FA0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именно упоминаемые “юридические действия” несут технологические риски возможного возникновения разного рода ЧП на объектах газового хозяйства. Поскольку такие действия не дают ответ на главный вопрос: кто </w:t>
      </w:r>
      <w:r>
        <w:rPr>
          <w:rFonts w:ascii="Times New Roman" w:hAnsi="Times New Roman" w:cs="Times New Roman"/>
          <w:sz w:val="28"/>
          <w:szCs w:val="28"/>
        </w:rPr>
        <w:t>теперь будет н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безопасное и бесперебойное газоснабжение потребителей в районах, где органы местного самоуправления заявили о расторжении договоров с СВГК.</w:t>
      </w:r>
    </w:p>
    <w:p w14:paraId="2A58208E" w14:textId="6D874371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ранее более 20 муниципальных образований и сельских поселений Самарской области официально уведомили СВГК </w:t>
      </w:r>
      <w:r>
        <w:rPr>
          <w:rFonts w:ascii="Times New Roman" w:hAnsi="Times New Roman" w:cs="Times New Roman"/>
          <w:sz w:val="28"/>
          <w:szCs w:val="28"/>
        </w:rPr>
        <w:t>о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договоров аренды газовых сетей общей протяженностью более 612 километров. </w:t>
      </w:r>
    </w:p>
    <w:p w14:paraId="11E5A70E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момента непонятно, кто и на каких юридических основаниях должен обслуживать, например, газовые сети Новокуйбышевска и предотвращать возможные ЧП, если руководство муниципалитета официально уведомило СВГК, что с 31 декабря 2024 года в одностороннем порядке разрывает договор с газовой компанией.</w:t>
      </w:r>
    </w:p>
    <w:p w14:paraId="53884AF1" w14:textId="747584DF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стается неясным, должна ли СВГК, по </w:t>
      </w:r>
      <w:r>
        <w:rPr>
          <w:rFonts w:ascii="Times New Roman" w:hAnsi="Times New Roman" w:cs="Times New Roman"/>
          <w:sz w:val="28"/>
          <w:szCs w:val="28"/>
        </w:rPr>
        <w:t>логике действий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чиновников и правительства Самарской области, приостановить работу своей аварийной службы и к кому перешла ответственность за техническое обслуживание внутриквартирного </w:t>
      </w:r>
      <w:r w:rsidR="003677B2">
        <w:rPr>
          <w:rFonts w:ascii="Times New Roman" w:hAnsi="Times New Roman" w:cs="Times New Roman"/>
          <w:sz w:val="28"/>
          <w:szCs w:val="28"/>
        </w:rPr>
        <w:t xml:space="preserve">и внутридомового </w:t>
      </w:r>
      <w:r>
        <w:rPr>
          <w:rFonts w:ascii="Times New Roman" w:hAnsi="Times New Roman" w:cs="Times New Roman"/>
          <w:sz w:val="28"/>
          <w:szCs w:val="28"/>
        </w:rPr>
        <w:t xml:space="preserve">газового оборудования. </w:t>
      </w:r>
      <w:r w:rsidR="003677B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677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677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службы правительства и муниципалитетов Самарской области должны </w:t>
      </w:r>
      <w:r w:rsidR="003677B2">
        <w:rPr>
          <w:rFonts w:ascii="Times New Roman" w:hAnsi="Times New Roman" w:cs="Times New Roman"/>
          <w:sz w:val="28"/>
          <w:szCs w:val="28"/>
        </w:rPr>
        <w:t xml:space="preserve">были предусмотреть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="003677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принять все необходимые решения.  </w:t>
      </w:r>
    </w:p>
    <w:p w14:paraId="2EAFE35B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B1F1CD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 Вячеслав Федорищев также заявил, что расторжение договоров аренды муниципалитетами инициировано в связи с якобы “ненадлежащим исполнением СВГК своих обязательств по социальной догазификации и техническому обслуживанию внутридомового и внутриквартирного газового оборудования”. </w:t>
      </w:r>
    </w:p>
    <w:p w14:paraId="419613D9" w14:textId="1B82E763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СВГК считает необходимым напомнить, что правовые отношения, определяющие условия аренды газовых сетей, регулируются договорами с муниципалитетами как с юридическими лицами. А техническое обслуживание внутридомового</w:t>
      </w:r>
      <w:r w:rsidR="003677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внутриквартирного оборудования и социальная газификация проводятся СВГК по другим договорам, заклю</w:t>
      </w:r>
      <w:r w:rsidR="003677B2">
        <w:rPr>
          <w:rFonts w:ascii="Times New Roman" w:hAnsi="Times New Roman" w:cs="Times New Roman"/>
          <w:sz w:val="28"/>
          <w:szCs w:val="28"/>
        </w:rPr>
        <w:t>чаемым</w:t>
      </w:r>
      <w:r>
        <w:rPr>
          <w:rFonts w:ascii="Times New Roman" w:hAnsi="Times New Roman" w:cs="Times New Roman"/>
          <w:sz w:val="28"/>
          <w:szCs w:val="28"/>
        </w:rPr>
        <w:t xml:space="preserve"> напрямую с физическими лицами.  </w:t>
      </w:r>
    </w:p>
    <w:p w14:paraId="35844586" w14:textId="0744C851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договоры на аренду и обслуживание муниципальных газовых сетей заключались за десятилетия до принятия программы социальной газификации и назначения СВГК ответственной за техническое обслуживание внутриквартирного и внутридомового газового оборудования. При этом</w:t>
      </w:r>
      <w:r w:rsidR="00367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задержка выполнения программы социальной газификации в Самарской области во многом связана с запаздыванием финансирования этих работ со стороны единого оператора программы </w:t>
      </w:r>
      <w:r w:rsidR="003677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компании “Газпром газификация”, о чём неоднократно был уведомлен губернатор. </w:t>
      </w:r>
    </w:p>
    <w:p w14:paraId="2E6BE96B" w14:textId="7CE55B49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даже при недостаточном финансировании СВГК уже были созданы условия подключения газа к 14 </w:t>
      </w:r>
      <w:r w:rsidR="003677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 домо</w:t>
      </w:r>
      <w:r w:rsidR="003677B2">
        <w:rPr>
          <w:rFonts w:ascii="Times New Roman" w:hAnsi="Times New Roman" w:cs="Times New Roman"/>
          <w:sz w:val="28"/>
          <w:szCs w:val="28"/>
        </w:rPr>
        <w:t>владений</w:t>
      </w:r>
      <w:r>
        <w:rPr>
          <w:rFonts w:ascii="Times New Roman" w:hAnsi="Times New Roman" w:cs="Times New Roman"/>
          <w:sz w:val="28"/>
          <w:szCs w:val="28"/>
        </w:rPr>
        <w:t>. Задержка выполнения программы социальной газификации составляет не более 5% от всех заключенных договоров.</w:t>
      </w:r>
    </w:p>
    <w:p w14:paraId="7CE66923" w14:textId="75F4B83B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только за 2024 год объем вложений СВГК в обслуживание арендованного муниципального газового хозяйства составил около 1 млрд 300 млн руб</w:t>
      </w:r>
      <w:r w:rsidR="004B4711">
        <w:rPr>
          <w:rFonts w:ascii="Times New Roman" w:hAnsi="Times New Roman" w:cs="Times New Roman"/>
          <w:sz w:val="28"/>
          <w:szCs w:val="28"/>
        </w:rPr>
        <w:t>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C578E" w14:textId="77777777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СВГК обращается к губернатору Самарской области Вячеславу Федорищеву с просьбой дать поручение главам муниципальных образований не дестабилизировать ситуацию необдуманными юридически значимыми действиями, создающими неопределенность в вопросе ответственности за обслуживание и безопасность потенциально опасных объектов газового хозяйства. </w:t>
      </w:r>
    </w:p>
    <w:p w14:paraId="2797B589" w14:textId="62932B8D" w:rsidR="00DA4C2D" w:rsidRDefault="00DA4C2D" w:rsidP="00DA4C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с СВГК никто и ни на каком уровне предварительно не обсуждал планы расторжения договоров аренды газовых сетей. Со своей стороны компания всегда готова к конструктивному диалогу по вопросам обеспечения надежности функционирования системы газоснабжения региона. В том числе поэтому СВГК </w:t>
      </w:r>
      <w:r w:rsidR="004B4711">
        <w:rPr>
          <w:rFonts w:ascii="Times New Roman" w:hAnsi="Times New Roman" w:cs="Times New Roman"/>
          <w:sz w:val="28"/>
          <w:szCs w:val="28"/>
        </w:rPr>
        <w:t xml:space="preserve">по обращениям муниципальных властей </w:t>
      </w:r>
      <w:r>
        <w:rPr>
          <w:rFonts w:ascii="Times New Roman" w:hAnsi="Times New Roman" w:cs="Times New Roman"/>
          <w:sz w:val="28"/>
          <w:szCs w:val="28"/>
        </w:rPr>
        <w:t>в предыдущие годы приняла на обслуживание сотни ранее бесхозных участков газопроводов, находящихся</w:t>
      </w:r>
      <w:r w:rsidR="004B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состоянии. Хотя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обслуживание этого имущества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СВГК было экономически нецелесообразным.</w:t>
      </w:r>
    </w:p>
    <w:p w14:paraId="021BFF2C" w14:textId="77777777" w:rsidR="00DA4C2D" w:rsidRDefault="00DA4C2D" w:rsidP="00DA4C2D"/>
    <w:p w14:paraId="6ACF6516" w14:textId="77777777" w:rsidR="00F00699" w:rsidRDefault="00F00699"/>
    <w:sectPr w:rsidR="00F0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22"/>
    <w:rsid w:val="0005118E"/>
    <w:rsid w:val="003677B2"/>
    <w:rsid w:val="004B4711"/>
    <w:rsid w:val="00652C22"/>
    <w:rsid w:val="009D42BF"/>
    <w:rsid w:val="00AB4D53"/>
    <w:rsid w:val="00DA4C2D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AFBC"/>
  <w15:chartTrackingRefBased/>
  <w15:docId w15:val="{4B245C5A-A01E-4F0E-BD7B-3BA5DD9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2D"/>
    <w:pPr>
      <w:spacing w:line="252" w:lineRule="auto"/>
    </w:pPr>
    <w:rPr>
      <w:rFonts w:ascii="Calibri" w:eastAsia="Calibri" w:hAnsi="Calibri" w:cs="Calibri"/>
      <w:kern w:val="0"/>
    </w:rPr>
  </w:style>
  <w:style w:type="paragraph" w:styleId="1">
    <w:name w:val="heading 1"/>
    <w:basedOn w:val="a"/>
    <w:next w:val="a"/>
    <w:link w:val="10"/>
    <w:uiPriority w:val="9"/>
    <w:qFormat/>
    <w:rsid w:val="00652C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2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2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2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2C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2C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2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2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2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2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2C2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652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2C2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652C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652C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И.А.</dc:creator>
  <cp:keywords/>
  <dc:description/>
  <cp:lastModifiedBy>Телегина И.А.</cp:lastModifiedBy>
  <cp:revision>2</cp:revision>
  <dcterms:created xsi:type="dcterms:W3CDTF">2025-01-15T11:51:00Z</dcterms:created>
  <dcterms:modified xsi:type="dcterms:W3CDTF">2025-01-15T12:13:00Z</dcterms:modified>
</cp:coreProperties>
</file>